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bookmarkStart w:id="0" w:name="_GoBack"/>
    <w:bookmarkEnd w:id="0"/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Прямоугольник 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 noSelec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type="#_x0000_t1" style="position:absolute;z-index:251657216;o:allowoverlap:true;o:allowincell:true;mso-position-horizontal-relative:text;margin-left:0.00pt;mso-position-horizontal:absolute;mso-position-vertical-relative:text;margin-top:0.00pt;mso-position-vertical:absolute;width:50.00pt;height:50.00pt;mso-wrap-distance-left:9.00pt;mso-wrap-distance-top:0.00pt;mso-wrap-distance-right:9.00pt;mso-wrap-distance-bottom:0.00pt;visibility:visible;" fillcolor="#FFFFFF" strokecolor="#000000" strokeweight="0.75pt"/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object w:dxaOrig="841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41.95pt;height:49.45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1" ProgID="Word.Document.12" ShapeID="_x0000_i1" Type="Embed"/>
        </w:objec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ТРАНСПОРТА И ДОРОЖНОГО ХОЗЯЙСТВА НОВОСИБИРСКОЙ ОБЛАСТИ</w:t>
      </w:r>
    </w:p>
    <w:p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</w:p>
    <w:p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Новосибирской области «О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проекта закона Новосибирской области «О внесении изменения в статью 8.11 Закона Новосибирской области «О налогах и особенностях налогообложения отдельных категорий налогоплательщиков в Новосибирской области» (далее – проект закона) обусловлена необходимостью установления мер поддержки для организаций, имеющих объекты судоходных и портовых гидротехнических сооружений, в строительство, ремонт и (или) реконструкцию которых были осуществлены капитальные вложения после 01.01.2010.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пункту 6 статьи 376 части второй Налогового кодекса Российской Федерации налоговая база, определяемая как среднегодовая стоимость имущества, уменьшается на сумму законченных капитальных вложений на строительство, реконструкцию и (или) модернизацию вводимых, реконструируемых и (или) модернизируемых судоходных гидротехнических сооружений, расположенных на внутренних водных путях Российской Федерации, портовых гидротехнических сооружений, сооружений инфраструктуры воздушного транспорта (за исключением системы централизованной заправки самолетов, космодрома), учтенных в балансовой стоимости данных объектов. Положение настоящего пункта не применяется в отношении законченных капитальных вложений, учтенных в балансовой стоимости указанных объектов до 01.01.2010.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27.11.2010 № 308-ФЗ «О внесении изменений в главы 30 и 31 части второй Налогового кодекса Российской Федерации» пункт 6 статьи 376 части второй Налогового кодекса Российской Федерации действует до 01.01.2025. В этой связи требуется принятие решения о возможности и необходимости продления действия налоговой льготы на региональном уровне.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подготовлен во исполнение подпункта 2.1 пункта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Плана мероприятий по исполнению пункта 5 перечня поручений Президента Российской Федерации от 30.07.2023 № Пр-1496 об обеспечении продления с 01.01.2025 действия налоговой льготы по налогу на имущество организаций в отношении объектов судоходных и портовых гидротехнических сооружений, в строительство, ремонт и реконструкцию которых были осуществлены капитальные вложения после 01.01.2010 (далее – налоговая льгота), утвержденного первым заместителем Председателя Правительства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Знатковым</w:t>
      </w:r>
      <w:r>
        <w:rPr>
          <w:rFonts w:ascii="Times New Roman" w:hAnsi="Times New Roman" w:cs="Times New Roman"/>
          <w:sz w:val="28"/>
          <w:szCs w:val="28"/>
        </w:rPr>
        <w:t xml:space="preserve"> В. М. 09.08.2023 (далее – План мероприятий).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закона предлагается дополнить статью 8.11 Закона Новосибирской области от 16.10.2003 № 142-ОЗ «О налогах и особенностях налогообложения отдельных категорий налогоплательщиков в Новосибирской области» нормой, предусматривающей освобождение от уплаты налога на имущество организаций для организаций,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имеющих объекты судоходных и портовых гидротехнических сооружений, в строительство, ремонт и реконструкцию которых были осуществлены капитальные вложения после 01.01.2010.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на территории Новосибирской области находятся организации – потенциальные пользователи налоговой льготы, считаем необходимым обеспечить продление с 01.01.2025 действия налоговой льготы по налогу на имущество организаций для указанной категории налогоплательщиков.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подпункта 1.4 пункта I Плана мероприятий в министерстве финансов и налоговой политики Новосибирской области 21.11.2023 состоялось совещание с участием представителей министерства транспорта и дорожного хозяйства Новосибирской области по существу Поручения Президента Российской Федерации, по итогам которого в соответствии с пунктом 1 протокольного решения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куратором налогового расхода по налоговой льготе определено министерства транспорта и дорожного хозяйства Новосибирской области 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состоит из двух статей. Статьей 1 проекта закона вносится соответствующее изменение. Статьей 2 устанавливается порядок вступления закона в силу.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   А.В. Костылевский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w:type="default" r:id="rId8"/>
      <w:pgSz w:w="11906" w:h="16838"/>
      <w:pgMar w:top="567" w:right="566" w:bottom="1134" w:left="1418" w:header="708" w:footer="708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1533917007"/>
      <w:docPartObj>
        <w:docPartGallery w:val="Page Numbers (Top of Page)"/>
        <w:docPartUnique w:val="true"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wmf"/><Relationship Id="rId10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4120</Characters>
  <CharactersWithSpaces>4833</CharactersWithSpaces>
  <Company>ГКУ НСО РИЦ</Company>
  <DocSecurity>0</DocSecurity>
  <HyperlinksChanged>false</HyperlinksChanged>
  <Lines>34</Lines>
  <LinksUpToDate>false</LinksUpToDate>
  <Pages>2</Pages>
  <Paragraphs>9</Paragraphs>
  <ScaleCrop>false</ScaleCrop>
  <SharedDoc>false</SharedDoc>
  <Template>Normal</Template>
  <TotalTime>0</TotalTime>
  <Words>722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Голдобина Алина Александровна</dc:creator>
  <cp:keywords/>
  <dc:description/>
  <cp:lastModifiedBy>Лебедев Сергей Александрович</cp:lastModifiedBy>
  <cp:revision>2</cp:revision>
  <cp:lastPrinted>2024-05-30T00:36:00Z</cp:lastPrinted>
  <dcterms:created xsi:type="dcterms:W3CDTF">2024-05-30T00:36:00Z</dcterms:created>
  <dcterms:modified xsi:type="dcterms:W3CDTF">2024-05-30T00:36:00Z</dcterms:modified>
</cp:coreProperties>
</file>